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AC58" w14:textId="74EC5327" w:rsidR="00DD4024" w:rsidRPr="00DD4024" w:rsidRDefault="00DD4024" w:rsidP="00DD4024">
      <w:pPr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</w:pPr>
      <w:r w:rsidRPr="00DD4024"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>Описание мультиварки</w:t>
      </w:r>
    </w:p>
    <w:p w14:paraId="293EF496" w14:textId="77777777" w:rsidR="00DD4024" w:rsidRPr="00DD4024" w:rsidRDefault="00DD4024" w:rsidP="00DD4024">
      <w:pPr>
        <w:jc w:val="center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14:paraId="3A793F4F" w14:textId="731D66B7" w:rsidR="00986B3B" w:rsidRPr="00DD4024" w:rsidRDefault="00DD4024" w:rsidP="00DD4024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Мультиварка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Redmond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RMC-M90 является топовой моделью из модельного ряда компании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Redmond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2012 года, конкуренцию которой может составить, разве что похожая на нее модель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Redmond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RMC-M70, несколько </w:t>
      </w: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отличающаяся</w:t>
      </w: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своими характеристиками. Впрочем, как заявляют представители компании, «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Redmond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RMC-M90 является нашей лучшей разработкой на данный момент среди мультиварок», так что будем рассматривать ее именно с этой точки зрения — предъявляя максимально строгие требования и проверяя работу устройства на достаточно сложных рецептах.</w:t>
      </w:r>
    </w:p>
    <w:p w14:paraId="198C1982" w14:textId="11031A9D" w:rsidR="00DD4024" w:rsidRPr="00DD4024" w:rsidRDefault="00DD4024" w:rsidP="00DD4024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Первое, что бросается в глаза — футуристический дизайн мультиварки, намекающий на то, что это — «устройство будущего». Даже на коробке изображена женщина в шлеме, похожим на те, что можно увидеть в фантастических фильмах (схожесть шлема и мультиварки даже заставила нас заподозрить, что дама воспользовалась мультиваркой в качестве шлема, однако, присмотревшись, мы выяснили, что это не так).</w:t>
      </w:r>
    </w:p>
    <w:p w14:paraId="3F20AC36" w14:textId="283D339F" w:rsidR="00DD4024" w:rsidRPr="00DD4024" w:rsidRDefault="00DD4024" w:rsidP="00DD4024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Еще до включения мультиварки в сеть, можно обратить внимание на полезные мелочи. Так, чаша изнутри покрыта керамическим антипригарным покрытием,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котрое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выглядит гораздо более устойчивым к царапинам, чем обычное тефлоновое. К тому же чаша оснащена ручками, позволяющими доставать ее из мультиварки без использования специальных щипцов. Естественно, ее можно мыть в посудомоечной машине, а вот пользоваться для мытья губкой с жестким или абразивным покрытием категорически запрещено.</w:t>
      </w:r>
    </w:p>
    <w:p w14:paraId="4EF226BD" w14:textId="4527B8AD" w:rsidR="00DD4024" w:rsidRPr="00DD4024" w:rsidRDefault="00DD4024" w:rsidP="00DD4024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На дисплее отображается вся нужная информация: индикатор выбранной программы или режима, индикатор работы функции «отложенный старт», индикатор этапов приготовления, индикатор установленной температуры, индикатор работы программы приготовления/подогрева и т.п. Благодаря этому, достаточно бросить один взгляд на мультиварку, чтобы понять, чем она занята в данный момент, и когда следует ожидать окончания ее работы.</w:t>
      </w:r>
    </w:p>
    <w:p w14:paraId="415D869D" w14:textId="19797388" w:rsidR="00DD4024" w:rsidRPr="00DD4024" w:rsidRDefault="00DD4024" w:rsidP="00DD40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Выбор программы или установка времени производится интуитивно понятным образом. Мы специально попробовали разобраться в интерфейсе устройства до ознакомления с инструкцией, в результате чего нашли только два недостатка. </w:t>
      </w:r>
      <w:r w:rsidRPr="00DD4024">
        <w:rPr>
          <w:rFonts w:asciiTheme="majorBidi" w:hAnsiTheme="majorBidi" w:cstheme="majorBidi"/>
          <w:color w:val="000000"/>
          <w:sz w:val="28"/>
          <w:szCs w:val="28"/>
        </w:rPr>
        <w:t>При установке</w:t>
      </w:r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 времени работы программы, либо отложенного старта, показания таймера можно только увеличивать. Если вы случайно «промотаете» нужное время, чтобы обнулить таймер, придется «прокрутить» счетчик до конца, либо выключить и включить мультиварку. Второй серьезный недостаток — отсутствие возможности установки актуального времени. Из-за этого при использовании функции отложенного старта приходится самостоятельно высчитывать, через сколько часов и минут вы хотите получить готовое </w:t>
      </w:r>
      <w:r w:rsidRPr="00DD4024">
        <w:rPr>
          <w:rFonts w:asciiTheme="majorBidi" w:hAnsiTheme="majorBidi" w:cstheme="majorBidi"/>
          <w:color w:val="000000"/>
          <w:sz w:val="28"/>
          <w:szCs w:val="28"/>
        </w:rPr>
        <w:t>блюдо вместо того, чтобы</w:t>
      </w:r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 просто установить на таймере, например, девять утра, если вы привыкли завтракать в это время. </w:t>
      </w:r>
      <w:r w:rsidRPr="00DD4024">
        <w:rPr>
          <w:rFonts w:asciiTheme="majorBidi" w:hAnsiTheme="majorBidi" w:cstheme="majorBidi"/>
          <w:color w:val="000000"/>
          <w:sz w:val="28"/>
          <w:szCs w:val="28"/>
        </w:rPr>
        <w:lastRenderedPageBreak/>
        <w:t>Судя по сообщениям на форумах, пользователи выкручиваются из этой ситуации разными способами: кто-то считает в уме, другие приспособились выставлять нужное время на будильнике мобильного телефона, который сообщает «будильник зазвонит через N часов M минут», после чего вводят эти значения в мультиварку.</w:t>
      </w:r>
    </w:p>
    <w:p w14:paraId="3C020609" w14:textId="77777777" w:rsidR="00DD4024" w:rsidRPr="00DD4024" w:rsidRDefault="00DD4024" w:rsidP="00DD402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Также нам не удалось с ходу найти, как работает функция отключения автоматического подогрева. Судя по тому, что на самой мультиварке и даже на коробке присутствует наклейка «отключение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</w:rPr>
        <w:t>автоподогрева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</w:rPr>
        <w:t>» (причем это единственная наклейка на коробке, вся остальная информация отпечатана типографским способом), производитель знает</w:t>
      </w:r>
      <w:bookmarkStart w:id="0" w:name="_GoBack"/>
      <w:bookmarkEnd w:id="0"/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 об этой проблеме. Раскроем секрет: включение/отключение </w:t>
      </w:r>
      <w:proofErr w:type="spellStart"/>
      <w:r w:rsidRPr="00DD4024">
        <w:rPr>
          <w:rFonts w:asciiTheme="majorBidi" w:hAnsiTheme="majorBidi" w:cstheme="majorBidi"/>
          <w:color w:val="000000"/>
          <w:sz w:val="28"/>
          <w:szCs w:val="28"/>
        </w:rPr>
        <w:t>автоподогрева</w:t>
      </w:r>
      <w:proofErr w:type="spellEnd"/>
      <w:r w:rsidRPr="00DD4024">
        <w:rPr>
          <w:rFonts w:asciiTheme="majorBidi" w:hAnsiTheme="majorBidi" w:cstheme="majorBidi"/>
          <w:color w:val="000000"/>
          <w:sz w:val="28"/>
          <w:szCs w:val="28"/>
        </w:rPr>
        <w:t xml:space="preserve"> осуществляется двухсекундным нажатием на кнопку «Меню» в процессе выполнения программы — совершенно неочевидное решение.</w:t>
      </w:r>
    </w:p>
    <w:p w14:paraId="1FE4AFEC" w14:textId="77777777" w:rsidR="00DD4024" w:rsidRPr="00DD4024" w:rsidRDefault="00DD4024" w:rsidP="00DD4024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sectPr w:rsidR="00DD4024" w:rsidRPr="00DD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D2"/>
    <w:rsid w:val="007731FC"/>
    <w:rsid w:val="007D09D2"/>
    <w:rsid w:val="008C103F"/>
    <w:rsid w:val="00986B3B"/>
    <w:rsid w:val="00D34140"/>
    <w:rsid w:val="00D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189E"/>
  <w15:chartTrackingRefBased/>
  <w15:docId w15:val="{1F75FF67-B985-4D34-86CC-87115A98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140"/>
  </w:style>
  <w:style w:type="paragraph" w:styleId="1">
    <w:name w:val="heading 1"/>
    <w:basedOn w:val="a"/>
    <w:next w:val="a"/>
    <w:link w:val="10"/>
    <w:qFormat/>
    <w:rsid w:val="00D341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">
    <w:name w:val="ab"/>
    <w:rsid w:val="00D34140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paragraph" w:customStyle="1" w:styleId="msonorma1text">
    <w:name w:val="msonorma1text"/>
    <w:basedOn w:val="a"/>
    <w:uiPriority w:val="99"/>
    <w:rsid w:val="00D34140"/>
    <w:pPr>
      <w:spacing w:before="100" w:beforeAutospacing="1" w:after="100" w:afterAutospacing="1"/>
    </w:pPr>
    <w:rPr>
      <w:rFonts w:eastAsia="Times New Roman"/>
      <w:sz w:val="5"/>
      <w:szCs w:val="5"/>
    </w:rPr>
  </w:style>
  <w:style w:type="paragraph" w:customStyle="1" w:styleId="msonorma1text1">
    <w:name w:val="msonorma1text1"/>
    <w:rsid w:val="00D34140"/>
    <w:rPr>
      <w:rFonts w:eastAsia="Times New Roman"/>
      <w:sz w:val="5"/>
      <w:szCs w:val="5"/>
    </w:rPr>
  </w:style>
  <w:style w:type="character" w:customStyle="1" w:styleId="10">
    <w:name w:val="Заголовок 1 Знак"/>
    <w:basedOn w:val="a0"/>
    <w:link w:val="1"/>
    <w:rsid w:val="00D3414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semiHidden/>
    <w:rsid w:val="00D34140"/>
    <w:rPr>
      <w:rFonts w:eastAsia="Times New Roman"/>
    </w:rPr>
  </w:style>
  <w:style w:type="paragraph" w:styleId="a3">
    <w:name w:val="footnote text"/>
    <w:aliases w:val="Текст сноски Знак Знак Знак Знак,Текст сноски Знак Знак,Текст сноски Знак Знак Знак Знак Знак,Текст сноски Знак Знак Знак Знак Знак Знак Знак Знак,Текст сноски-FN,Текст сноски Знак1 Знак,Char Знак,Char Знак Char Char,Footnote Text1 Знак"/>
    <w:basedOn w:val="a"/>
    <w:link w:val="a4"/>
    <w:semiHidden/>
    <w:rsid w:val="00D34140"/>
    <w:rPr>
      <w:rFonts w:eastAsia="Times New Roman"/>
    </w:rPr>
  </w:style>
  <w:style w:type="character" w:customStyle="1" w:styleId="a4">
    <w:name w:val="Текст сноски Знак"/>
    <w:aliases w:val="Текст сноски Знак Знак Знак Знак Знак1,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1 Знак Знак,Char Знак Знак"/>
    <w:link w:val="a3"/>
    <w:semiHidden/>
    <w:rsid w:val="00D3414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D3414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3414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semiHidden/>
    <w:rsid w:val="00D34140"/>
    <w:rPr>
      <w:vertAlign w:val="superscript"/>
    </w:rPr>
  </w:style>
  <w:style w:type="character" w:styleId="a8">
    <w:name w:val="page number"/>
    <w:basedOn w:val="a0"/>
    <w:rsid w:val="00D34140"/>
  </w:style>
  <w:style w:type="character" w:styleId="a9">
    <w:name w:val="Hyperlink"/>
    <w:rsid w:val="00D34140"/>
    <w:rPr>
      <w:color w:val="0000FF"/>
      <w:u w:val="single"/>
    </w:rPr>
  </w:style>
  <w:style w:type="paragraph" w:styleId="aa">
    <w:name w:val="Balloon Text"/>
    <w:basedOn w:val="a"/>
    <w:link w:val="ac"/>
    <w:rsid w:val="00D34140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a"/>
    <w:rsid w:val="00D34140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DD4024"/>
    <w:pPr>
      <w:spacing w:before="100" w:beforeAutospacing="1" w:after="100" w:afterAutospacing="1"/>
    </w:pPr>
    <w:rPr>
      <w:rFonts w:eastAsia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2020-04-25T18:34:00Z</dcterms:created>
  <dcterms:modified xsi:type="dcterms:W3CDTF">2020-04-25T18:37:00Z</dcterms:modified>
</cp:coreProperties>
</file>